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EE" w:rsidRDefault="007356EE" w:rsidP="00A719ED">
      <w:pPr>
        <w:rPr>
          <w:rFonts w:cstheme="minorHAnsi"/>
          <w:b/>
          <w:sz w:val="28"/>
          <w:szCs w:val="28"/>
        </w:rPr>
      </w:pPr>
    </w:p>
    <w:p w:rsidR="00A719ED" w:rsidRDefault="00A719ED" w:rsidP="00A719ED">
      <w:pPr>
        <w:rPr>
          <w:rFonts w:ascii="Times New Roman" w:hAnsi="Times New Roman" w:cs="Times New Roman"/>
          <w:sz w:val="28"/>
          <w:szCs w:val="28"/>
        </w:rPr>
      </w:pPr>
      <w:r w:rsidRPr="005623EE">
        <w:rPr>
          <w:rFonts w:cstheme="minorHAnsi"/>
          <w:b/>
          <w:sz w:val="28"/>
          <w:szCs w:val="28"/>
        </w:rPr>
        <w:t>The NMC Horizon Report: 2012 Higher Education Edition. Austin, Texas: The New Media Consortium</w:t>
      </w:r>
      <w:r w:rsidRPr="00A719ED">
        <w:rPr>
          <w:rFonts w:ascii="Times New Roman" w:hAnsi="Times New Roman" w:cs="Times New Roman"/>
          <w:sz w:val="28"/>
          <w:szCs w:val="28"/>
        </w:rPr>
        <w:t>.</w:t>
      </w:r>
    </w:p>
    <w:p w:rsidR="00F25EF3" w:rsidRPr="005623EE" w:rsidRDefault="00066FB3" w:rsidP="00066FB3">
      <w:pPr>
        <w:jc w:val="center"/>
        <w:rPr>
          <w:rFonts w:cstheme="minorHAnsi"/>
          <w:b/>
          <w:sz w:val="28"/>
          <w:szCs w:val="28"/>
        </w:rPr>
      </w:pPr>
      <w:r w:rsidRPr="005623EE">
        <w:rPr>
          <w:rFonts w:cstheme="minorHAnsi"/>
          <w:b/>
          <w:sz w:val="28"/>
          <w:szCs w:val="28"/>
        </w:rPr>
        <w:t>Horizon Report, Mobile Apps</w:t>
      </w:r>
    </w:p>
    <w:p w:rsidR="00124FF6" w:rsidRDefault="00F25EF3" w:rsidP="00F25EF3">
      <w:pPr>
        <w:rPr>
          <w:rFonts w:cstheme="minorHAnsi"/>
          <w:sz w:val="24"/>
          <w:szCs w:val="24"/>
        </w:rPr>
      </w:pPr>
      <w:r w:rsidRPr="003235E0">
        <w:rPr>
          <w:rFonts w:cstheme="minorHAnsi"/>
          <w:sz w:val="24"/>
          <w:szCs w:val="24"/>
        </w:rPr>
        <w:t xml:space="preserve">The </w:t>
      </w:r>
      <w:r w:rsidR="0092510E" w:rsidRPr="003235E0">
        <w:rPr>
          <w:rFonts w:cstheme="minorHAnsi"/>
          <w:sz w:val="24"/>
          <w:szCs w:val="24"/>
        </w:rPr>
        <w:t>Horizon NMC report on mobile apps paints the picture of a fast evolving dynamic sector with millions of existing apps and hundreds of new ones released every week, some of these are specifically designed for roles in higher education, while many others could be used in various tasks</w:t>
      </w:r>
      <w:r w:rsidR="003235E0" w:rsidRPr="003235E0">
        <w:rPr>
          <w:rFonts w:cstheme="minorHAnsi"/>
          <w:sz w:val="24"/>
          <w:szCs w:val="24"/>
        </w:rPr>
        <w:t>, such as extending learning outside of the classroom</w:t>
      </w:r>
      <w:r w:rsidR="00BC4D31" w:rsidRPr="00BC4D31">
        <w:t xml:space="preserve"> </w:t>
      </w:r>
      <w:r w:rsidR="00BC4D31">
        <w:t>(</w:t>
      </w:r>
      <w:r w:rsidR="00BC4D31" w:rsidRPr="00BC4D31">
        <w:rPr>
          <w:rFonts w:cstheme="minorHAnsi"/>
          <w:sz w:val="24"/>
          <w:szCs w:val="24"/>
        </w:rPr>
        <w:t>Abilene Christian University Case Study</w:t>
      </w:r>
      <w:r w:rsidR="00BC4D31">
        <w:rPr>
          <w:rFonts w:cstheme="minorHAnsi"/>
          <w:sz w:val="24"/>
          <w:szCs w:val="24"/>
        </w:rPr>
        <w:t>,</w:t>
      </w:r>
      <w:r w:rsidR="00BC4D31" w:rsidRPr="00BC4D31">
        <w:rPr>
          <w:rFonts w:cstheme="minorHAnsi"/>
          <w:sz w:val="24"/>
          <w:szCs w:val="24"/>
        </w:rPr>
        <w:t xml:space="preserve"> 2011</w:t>
      </w:r>
      <w:r w:rsidR="00BC4D31" w:rsidRPr="000844FB">
        <w:rPr>
          <w:rFonts w:cstheme="minorHAnsi"/>
          <w:sz w:val="24"/>
          <w:szCs w:val="24"/>
        </w:rPr>
        <w:t>).</w:t>
      </w:r>
      <w:r w:rsidR="003235E0" w:rsidRPr="000844FB">
        <w:rPr>
          <w:rFonts w:cstheme="minorHAnsi"/>
          <w:sz w:val="24"/>
          <w:szCs w:val="24"/>
        </w:rPr>
        <w:t xml:space="preserve"> </w:t>
      </w:r>
      <w:r w:rsidR="00D8129D" w:rsidRPr="000844FB">
        <w:rPr>
          <w:rFonts w:cstheme="minorHAnsi"/>
          <w:sz w:val="24"/>
          <w:szCs w:val="24"/>
        </w:rPr>
        <w:t>T</w:t>
      </w:r>
      <w:r w:rsidR="003235E0" w:rsidRPr="000844FB">
        <w:rPr>
          <w:rFonts w:cstheme="minorHAnsi"/>
          <w:sz w:val="24"/>
          <w:szCs w:val="24"/>
        </w:rPr>
        <w:t xml:space="preserve">he role of prior learning is one that could be explored here, with mobile apps </w:t>
      </w:r>
      <w:r w:rsidR="00F85379" w:rsidRPr="000844FB">
        <w:rPr>
          <w:rFonts w:cstheme="minorHAnsi"/>
          <w:sz w:val="24"/>
          <w:szCs w:val="24"/>
        </w:rPr>
        <w:t xml:space="preserve">enabling </w:t>
      </w:r>
      <w:r w:rsidR="003235E0" w:rsidRPr="000844FB">
        <w:rPr>
          <w:rFonts w:cstheme="minorHAnsi"/>
          <w:sz w:val="24"/>
          <w:szCs w:val="24"/>
        </w:rPr>
        <w:t xml:space="preserve">the provision of pre course materials, </w:t>
      </w:r>
      <w:r w:rsidR="00F85379" w:rsidRPr="000844FB">
        <w:rPr>
          <w:rFonts w:cstheme="minorHAnsi"/>
          <w:sz w:val="24"/>
          <w:szCs w:val="24"/>
        </w:rPr>
        <w:t xml:space="preserve">facilitating </w:t>
      </w:r>
      <w:r w:rsidR="00E738EC" w:rsidRPr="000844FB">
        <w:rPr>
          <w:rFonts w:cstheme="minorHAnsi"/>
          <w:sz w:val="24"/>
          <w:szCs w:val="24"/>
        </w:rPr>
        <w:t>the</w:t>
      </w:r>
      <w:r w:rsidR="003235E0" w:rsidRPr="000844FB">
        <w:rPr>
          <w:rFonts w:cstheme="minorHAnsi"/>
          <w:sz w:val="24"/>
          <w:szCs w:val="24"/>
        </w:rPr>
        <w:t xml:space="preserve"> development </w:t>
      </w:r>
      <w:r w:rsidR="00E738EC" w:rsidRPr="000844FB">
        <w:rPr>
          <w:rFonts w:cstheme="minorHAnsi"/>
          <w:sz w:val="24"/>
          <w:szCs w:val="24"/>
        </w:rPr>
        <w:t>of platforms</w:t>
      </w:r>
      <w:r w:rsidR="003235E0" w:rsidRPr="000844FB">
        <w:rPr>
          <w:rFonts w:cstheme="minorHAnsi"/>
          <w:sz w:val="24"/>
          <w:szCs w:val="24"/>
        </w:rPr>
        <w:t xml:space="preserve"> </w:t>
      </w:r>
      <w:r w:rsidR="00E738EC" w:rsidRPr="000844FB">
        <w:rPr>
          <w:rFonts w:cstheme="minorHAnsi"/>
          <w:sz w:val="24"/>
          <w:szCs w:val="24"/>
        </w:rPr>
        <w:t xml:space="preserve">which </w:t>
      </w:r>
      <w:r w:rsidR="00F370F4" w:rsidRPr="000844FB">
        <w:rPr>
          <w:rFonts w:cstheme="minorHAnsi"/>
          <w:sz w:val="24"/>
          <w:szCs w:val="24"/>
        </w:rPr>
        <w:t>allow students</w:t>
      </w:r>
      <w:r w:rsidR="003235E0" w:rsidRPr="000844FB">
        <w:rPr>
          <w:rFonts w:cstheme="minorHAnsi"/>
          <w:sz w:val="24"/>
          <w:szCs w:val="24"/>
        </w:rPr>
        <w:t xml:space="preserve"> readily accessible information and pre course activities and subject materials, enhanc</w:t>
      </w:r>
      <w:r w:rsidR="00E738EC" w:rsidRPr="000844FB">
        <w:rPr>
          <w:rFonts w:cstheme="minorHAnsi"/>
          <w:sz w:val="24"/>
          <w:szCs w:val="24"/>
        </w:rPr>
        <w:t>ing</w:t>
      </w:r>
      <w:r w:rsidR="003235E0" w:rsidRPr="000844FB">
        <w:rPr>
          <w:rFonts w:cstheme="minorHAnsi"/>
          <w:sz w:val="24"/>
          <w:szCs w:val="24"/>
        </w:rPr>
        <w:t xml:space="preserve"> placement and improv</w:t>
      </w:r>
      <w:r w:rsidR="00E738EC" w:rsidRPr="000844FB">
        <w:rPr>
          <w:rFonts w:cstheme="minorHAnsi"/>
          <w:sz w:val="24"/>
          <w:szCs w:val="24"/>
        </w:rPr>
        <w:t>ing</w:t>
      </w:r>
      <w:r w:rsidR="003235E0" w:rsidRPr="000844FB">
        <w:rPr>
          <w:rFonts w:cstheme="minorHAnsi"/>
          <w:sz w:val="24"/>
          <w:szCs w:val="24"/>
        </w:rPr>
        <w:t xml:space="preserve"> successful outcomes.</w:t>
      </w:r>
      <w:r w:rsidR="003235E0" w:rsidRPr="003235E0">
        <w:rPr>
          <w:rFonts w:cstheme="minorHAnsi"/>
          <w:sz w:val="24"/>
          <w:szCs w:val="24"/>
        </w:rPr>
        <w:t xml:space="preserve">  </w:t>
      </w:r>
      <w:r w:rsidR="00A05BAE">
        <w:rPr>
          <w:rFonts w:cstheme="minorHAnsi"/>
          <w:sz w:val="24"/>
          <w:szCs w:val="24"/>
        </w:rPr>
        <w:t>The article  clarifies  that the best apps are those that are tightly integrated with the capabilities of the device</w:t>
      </w:r>
      <w:r w:rsidR="00C76A28">
        <w:rPr>
          <w:rFonts w:cstheme="minorHAnsi"/>
          <w:sz w:val="24"/>
          <w:szCs w:val="24"/>
        </w:rPr>
        <w:t xml:space="preserve">, </w:t>
      </w:r>
      <w:r w:rsidR="00A05BAE">
        <w:rPr>
          <w:rFonts w:cstheme="minorHAnsi"/>
          <w:sz w:val="24"/>
          <w:szCs w:val="24"/>
        </w:rPr>
        <w:t>mak</w:t>
      </w:r>
      <w:r w:rsidR="00C76A28">
        <w:rPr>
          <w:rFonts w:cstheme="minorHAnsi"/>
          <w:sz w:val="24"/>
          <w:szCs w:val="24"/>
        </w:rPr>
        <w:t>ing</w:t>
      </w:r>
      <w:r w:rsidR="00A05BAE">
        <w:rPr>
          <w:rFonts w:cstheme="minorHAnsi"/>
          <w:sz w:val="24"/>
          <w:szCs w:val="24"/>
        </w:rPr>
        <w:t xml:space="preserve"> use of the sensors and software capabilities of the smartphone, such as cameras, GPS, and embedded sensors</w:t>
      </w:r>
      <w:r w:rsidR="00C76A28">
        <w:rPr>
          <w:rFonts w:cstheme="minorHAnsi"/>
          <w:sz w:val="24"/>
          <w:szCs w:val="24"/>
        </w:rPr>
        <w:t>, therefore  offering the most versatile and productive capabilities.</w:t>
      </w:r>
      <w:r w:rsidR="00A05BAE">
        <w:rPr>
          <w:rFonts w:cstheme="minorHAnsi"/>
          <w:sz w:val="24"/>
          <w:szCs w:val="24"/>
        </w:rPr>
        <w:t xml:space="preserve"> </w:t>
      </w:r>
      <w:r w:rsidR="003235E0" w:rsidRPr="003235E0">
        <w:rPr>
          <w:rFonts w:cstheme="minorHAnsi"/>
          <w:sz w:val="24"/>
          <w:szCs w:val="24"/>
        </w:rPr>
        <w:t xml:space="preserve">  The popularity and rapid development characterizing </w:t>
      </w:r>
      <w:r w:rsidR="00E738EC" w:rsidRPr="003235E0">
        <w:rPr>
          <w:rFonts w:cstheme="minorHAnsi"/>
          <w:sz w:val="24"/>
          <w:szCs w:val="24"/>
        </w:rPr>
        <w:t>the domain</w:t>
      </w:r>
      <w:r w:rsidR="003235E0" w:rsidRPr="003235E0">
        <w:rPr>
          <w:rFonts w:cstheme="minorHAnsi"/>
          <w:sz w:val="24"/>
          <w:szCs w:val="24"/>
        </w:rPr>
        <w:t xml:space="preserve"> of mobile applications is in no small way spurned on by the move </w:t>
      </w:r>
      <w:r w:rsidR="00E738EC" w:rsidRPr="003235E0">
        <w:rPr>
          <w:rFonts w:cstheme="minorHAnsi"/>
          <w:sz w:val="24"/>
          <w:szCs w:val="24"/>
        </w:rPr>
        <w:t>away from</w:t>
      </w:r>
      <w:r w:rsidR="003235E0" w:rsidRPr="003235E0">
        <w:rPr>
          <w:rFonts w:cstheme="minorHAnsi"/>
          <w:sz w:val="24"/>
          <w:szCs w:val="24"/>
        </w:rPr>
        <w:t xml:space="preserve"> expensive memory acquisitive integrated software suites to specific standalone applications that can be downloaded quickly onto smartphones is helping to drive and develop the spread of mobile applications (NMC. 2012)</w:t>
      </w:r>
      <w:r w:rsidR="00C6713B">
        <w:rPr>
          <w:rFonts w:cstheme="minorHAnsi"/>
          <w:sz w:val="24"/>
          <w:szCs w:val="24"/>
        </w:rPr>
        <w:t>.</w:t>
      </w:r>
      <w:bookmarkStart w:id="0" w:name="_GoBack"/>
      <w:bookmarkEnd w:id="0"/>
      <w:r w:rsidR="003235E0" w:rsidRPr="003235E0">
        <w:rPr>
          <w:rFonts w:cstheme="minorHAnsi"/>
          <w:sz w:val="24"/>
          <w:szCs w:val="24"/>
        </w:rPr>
        <w:t xml:space="preserve"> </w:t>
      </w:r>
    </w:p>
    <w:p w:rsidR="00076BDD" w:rsidRDefault="0092510E" w:rsidP="00F25EF3">
      <w:pPr>
        <w:rPr>
          <w:rFonts w:cstheme="minorHAnsi"/>
          <w:sz w:val="24"/>
          <w:szCs w:val="24"/>
        </w:rPr>
      </w:pPr>
      <w:r w:rsidRPr="003235E0">
        <w:rPr>
          <w:rFonts w:cstheme="minorHAnsi"/>
          <w:sz w:val="24"/>
          <w:szCs w:val="24"/>
        </w:rPr>
        <w:t xml:space="preserve"> </w:t>
      </w:r>
      <w:r w:rsidR="00C76A28">
        <w:rPr>
          <w:rFonts w:cstheme="minorHAnsi"/>
          <w:sz w:val="24"/>
          <w:szCs w:val="24"/>
        </w:rPr>
        <w:t>T</w:t>
      </w:r>
      <w:r w:rsidRPr="003235E0">
        <w:rPr>
          <w:rFonts w:cstheme="minorHAnsi"/>
          <w:sz w:val="24"/>
          <w:szCs w:val="24"/>
        </w:rPr>
        <w:t>he article omits to exp</w:t>
      </w:r>
      <w:r w:rsidR="00101940" w:rsidRPr="003235E0">
        <w:rPr>
          <w:rFonts w:cstheme="minorHAnsi"/>
          <w:sz w:val="24"/>
          <w:szCs w:val="24"/>
        </w:rPr>
        <w:t xml:space="preserve">lain that </w:t>
      </w:r>
      <w:r w:rsidR="00E738EC" w:rsidRPr="003235E0">
        <w:rPr>
          <w:rFonts w:cstheme="minorHAnsi"/>
          <w:sz w:val="24"/>
          <w:szCs w:val="24"/>
        </w:rPr>
        <w:t>often the</w:t>
      </w:r>
      <w:r w:rsidRPr="003235E0">
        <w:rPr>
          <w:rFonts w:cstheme="minorHAnsi"/>
          <w:sz w:val="24"/>
          <w:szCs w:val="24"/>
        </w:rPr>
        <w:t xml:space="preserve"> main hindrance</w:t>
      </w:r>
      <w:r w:rsidR="00101940" w:rsidRPr="003235E0">
        <w:rPr>
          <w:rFonts w:cstheme="minorHAnsi"/>
          <w:sz w:val="24"/>
          <w:szCs w:val="24"/>
        </w:rPr>
        <w:t xml:space="preserve"> to successfully incorporating apps into specific roles in education and learning is that finding the right app can</w:t>
      </w:r>
      <w:r w:rsidR="00C76A28">
        <w:rPr>
          <w:rFonts w:cstheme="minorHAnsi"/>
          <w:sz w:val="24"/>
          <w:szCs w:val="24"/>
        </w:rPr>
        <w:t xml:space="preserve"> </w:t>
      </w:r>
      <w:r w:rsidR="00101940" w:rsidRPr="003235E0">
        <w:rPr>
          <w:rFonts w:cstheme="minorHAnsi"/>
          <w:sz w:val="24"/>
          <w:szCs w:val="24"/>
        </w:rPr>
        <w:t>feel like searching for a needle in a haystack</w:t>
      </w:r>
      <w:r w:rsidR="00AF65C8" w:rsidRPr="003235E0">
        <w:rPr>
          <w:rFonts w:cstheme="minorHAnsi"/>
          <w:sz w:val="24"/>
          <w:szCs w:val="24"/>
        </w:rPr>
        <w:t xml:space="preserve">. </w:t>
      </w:r>
      <w:r w:rsidR="009E1FE9" w:rsidRPr="003235E0">
        <w:rPr>
          <w:rFonts w:cstheme="minorHAnsi"/>
          <w:sz w:val="24"/>
          <w:szCs w:val="24"/>
        </w:rPr>
        <w:t>The development of an app bank similar to that created at the Tennessee Board of Regents</w:t>
      </w:r>
      <w:r w:rsidR="00442137">
        <w:rPr>
          <w:rFonts w:cstheme="minorHAnsi"/>
          <w:sz w:val="24"/>
          <w:szCs w:val="24"/>
        </w:rPr>
        <w:t>, “</w:t>
      </w:r>
      <w:r w:rsidR="00442137" w:rsidRPr="00442137">
        <w:rPr>
          <w:rFonts w:cstheme="minorHAnsi"/>
          <w:sz w:val="24"/>
          <w:szCs w:val="24"/>
        </w:rPr>
        <w:t xml:space="preserve">With a bank of 40,000 educational apps that have been catalogued, reviewed, and approved, </w:t>
      </w:r>
      <w:r w:rsidR="00442137">
        <w:rPr>
          <w:rFonts w:cstheme="minorHAnsi"/>
          <w:sz w:val="24"/>
          <w:szCs w:val="24"/>
        </w:rPr>
        <w:t>the</w:t>
      </w:r>
      <w:r w:rsidR="00442137" w:rsidRPr="00442137">
        <w:rPr>
          <w:rFonts w:cstheme="minorHAnsi"/>
          <w:sz w:val="24"/>
          <w:szCs w:val="24"/>
        </w:rPr>
        <w:t xml:space="preserve"> Tennessee initiative hopes to make it easier for educators to use apps in the classroom and beyond</w:t>
      </w:r>
      <w:r w:rsidR="00442137">
        <w:rPr>
          <w:rFonts w:cstheme="minorHAnsi"/>
          <w:sz w:val="24"/>
          <w:szCs w:val="24"/>
        </w:rPr>
        <w:t>”</w:t>
      </w:r>
      <w:r w:rsidR="00442137" w:rsidRPr="00442137">
        <w:t xml:space="preserve"> </w:t>
      </w:r>
      <w:r w:rsidR="00442137" w:rsidRPr="00442137">
        <w:rPr>
          <w:rFonts w:cstheme="minorHAnsi"/>
          <w:sz w:val="24"/>
          <w:szCs w:val="24"/>
        </w:rPr>
        <w:t>(Fuhr</w:t>
      </w:r>
      <w:r w:rsidR="00442137">
        <w:rPr>
          <w:rFonts w:cstheme="minorHAnsi"/>
          <w:sz w:val="24"/>
          <w:szCs w:val="24"/>
        </w:rPr>
        <w:t>man</w:t>
      </w:r>
      <w:r w:rsidR="005D675C">
        <w:rPr>
          <w:rFonts w:cstheme="minorHAnsi"/>
          <w:sz w:val="24"/>
          <w:szCs w:val="24"/>
        </w:rPr>
        <w:t>,</w:t>
      </w:r>
      <w:r w:rsidR="00442137" w:rsidRPr="00442137">
        <w:rPr>
          <w:rFonts w:cstheme="minorHAnsi"/>
          <w:sz w:val="24"/>
          <w:szCs w:val="24"/>
        </w:rPr>
        <w:t xml:space="preserve"> T.  2012</w:t>
      </w:r>
      <w:r w:rsidR="009E1FE9" w:rsidRPr="003235E0">
        <w:rPr>
          <w:rFonts w:cstheme="minorHAnsi"/>
          <w:sz w:val="24"/>
          <w:szCs w:val="24"/>
        </w:rPr>
        <w:t>)</w:t>
      </w:r>
      <w:r w:rsidR="00124FF6">
        <w:rPr>
          <w:rFonts w:cstheme="minorHAnsi"/>
          <w:sz w:val="24"/>
          <w:szCs w:val="24"/>
        </w:rPr>
        <w:t>.</w:t>
      </w:r>
      <w:r w:rsidR="009E1FE9" w:rsidRPr="003235E0">
        <w:rPr>
          <w:rFonts w:cstheme="minorHAnsi"/>
          <w:sz w:val="24"/>
          <w:szCs w:val="24"/>
        </w:rPr>
        <w:t xml:space="preserve"> </w:t>
      </w:r>
      <w:r w:rsidR="00124FF6">
        <w:rPr>
          <w:rFonts w:cstheme="minorHAnsi"/>
          <w:sz w:val="24"/>
          <w:szCs w:val="24"/>
        </w:rPr>
        <w:t xml:space="preserve">A similar app bank </w:t>
      </w:r>
      <w:r w:rsidR="009E1FE9" w:rsidRPr="003235E0">
        <w:rPr>
          <w:rFonts w:cstheme="minorHAnsi"/>
          <w:sz w:val="24"/>
          <w:szCs w:val="24"/>
        </w:rPr>
        <w:t xml:space="preserve">customised for </w:t>
      </w:r>
      <w:r w:rsidR="00007685" w:rsidRPr="003235E0">
        <w:rPr>
          <w:rFonts w:cstheme="minorHAnsi"/>
          <w:sz w:val="24"/>
          <w:szCs w:val="24"/>
        </w:rPr>
        <w:t xml:space="preserve">the </w:t>
      </w:r>
      <w:r w:rsidR="009E1FE9" w:rsidRPr="003235E0">
        <w:rPr>
          <w:rFonts w:cstheme="minorHAnsi"/>
          <w:sz w:val="24"/>
          <w:szCs w:val="24"/>
        </w:rPr>
        <w:t>Irish</w:t>
      </w:r>
      <w:r w:rsidR="00007685" w:rsidRPr="003235E0">
        <w:rPr>
          <w:rFonts w:cstheme="minorHAnsi"/>
          <w:sz w:val="24"/>
          <w:szCs w:val="24"/>
        </w:rPr>
        <w:t xml:space="preserve"> educational sector would, </w:t>
      </w:r>
      <w:r w:rsidR="009E1FE9" w:rsidRPr="003235E0">
        <w:rPr>
          <w:rFonts w:cstheme="minorHAnsi"/>
          <w:sz w:val="24"/>
          <w:szCs w:val="24"/>
        </w:rPr>
        <w:t>I believe</w:t>
      </w:r>
      <w:r w:rsidR="00007685" w:rsidRPr="003235E0">
        <w:rPr>
          <w:rFonts w:cstheme="minorHAnsi"/>
          <w:sz w:val="24"/>
          <w:szCs w:val="24"/>
        </w:rPr>
        <w:t xml:space="preserve"> help educators </w:t>
      </w:r>
      <w:r w:rsidR="00E738EC">
        <w:rPr>
          <w:rFonts w:cstheme="minorHAnsi"/>
          <w:sz w:val="24"/>
          <w:szCs w:val="24"/>
        </w:rPr>
        <w:t xml:space="preserve">save time and resources by </w:t>
      </w:r>
      <w:r w:rsidR="00007685" w:rsidRPr="003235E0">
        <w:rPr>
          <w:rFonts w:cstheme="minorHAnsi"/>
          <w:sz w:val="24"/>
          <w:szCs w:val="24"/>
        </w:rPr>
        <w:t>streamlin</w:t>
      </w:r>
      <w:r w:rsidR="00E738EC">
        <w:rPr>
          <w:rFonts w:cstheme="minorHAnsi"/>
          <w:sz w:val="24"/>
          <w:szCs w:val="24"/>
        </w:rPr>
        <w:t>ing</w:t>
      </w:r>
      <w:r w:rsidR="00007685" w:rsidRPr="003235E0">
        <w:rPr>
          <w:rFonts w:cstheme="minorHAnsi"/>
          <w:sz w:val="24"/>
          <w:szCs w:val="24"/>
        </w:rPr>
        <w:t xml:space="preserve"> relevant </w:t>
      </w:r>
      <w:r w:rsidR="00E738EC" w:rsidRPr="003235E0">
        <w:rPr>
          <w:rFonts w:cstheme="minorHAnsi"/>
          <w:sz w:val="24"/>
          <w:szCs w:val="24"/>
        </w:rPr>
        <w:t>apps</w:t>
      </w:r>
      <w:r w:rsidR="00E738EC">
        <w:rPr>
          <w:rFonts w:cstheme="minorHAnsi"/>
          <w:sz w:val="24"/>
          <w:szCs w:val="24"/>
        </w:rPr>
        <w:t>.</w:t>
      </w:r>
      <w:r w:rsidR="00007685" w:rsidRPr="003235E0">
        <w:rPr>
          <w:rFonts w:cstheme="minorHAnsi"/>
          <w:sz w:val="24"/>
          <w:szCs w:val="24"/>
        </w:rPr>
        <w:t xml:space="preserve"> </w:t>
      </w:r>
    </w:p>
    <w:p w:rsidR="00076BDD" w:rsidRDefault="00076BDD" w:rsidP="00F25EF3">
      <w:pPr>
        <w:rPr>
          <w:rFonts w:cstheme="minorHAnsi"/>
          <w:sz w:val="24"/>
          <w:szCs w:val="24"/>
        </w:rPr>
      </w:pPr>
      <w:r>
        <w:rPr>
          <w:rFonts w:cstheme="minorHAnsi"/>
          <w:sz w:val="24"/>
          <w:szCs w:val="24"/>
        </w:rPr>
        <w:t xml:space="preserve">The article discusses the massive number of apps downloaded, and ties this </w:t>
      </w:r>
      <w:r w:rsidR="00442137">
        <w:rPr>
          <w:rFonts w:cstheme="minorHAnsi"/>
          <w:sz w:val="24"/>
          <w:szCs w:val="24"/>
        </w:rPr>
        <w:t>into growing</w:t>
      </w:r>
      <w:r>
        <w:rPr>
          <w:rFonts w:cstheme="minorHAnsi"/>
          <w:sz w:val="24"/>
          <w:szCs w:val="24"/>
        </w:rPr>
        <w:t xml:space="preserve"> popularity of this domain</w:t>
      </w:r>
      <w:r w:rsidR="0070181B">
        <w:rPr>
          <w:rFonts w:cstheme="minorHAnsi"/>
          <w:sz w:val="24"/>
          <w:szCs w:val="24"/>
        </w:rPr>
        <w:t xml:space="preserve">, comparing it with the seismic changes that have occurred recently in the music, publishing and retail business, but it neglects to discuss </w:t>
      </w:r>
      <w:r w:rsidR="00442137">
        <w:rPr>
          <w:rFonts w:cstheme="minorHAnsi"/>
          <w:sz w:val="24"/>
          <w:szCs w:val="24"/>
        </w:rPr>
        <w:t xml:space="preserve">that many of the apps that </w:t>
      </w:r>
      <w:r w:rsidR="0070181B">
        <w:rPr>
          <w:rFonts w:cstheme="minorHAnsi"/>
          <w:sz w:val="24"/>
          <w:szCs w:val="24"/>
        </w:rPr>
        <w:t xml:space="preserve">come with devices are never used, </w:t>
      </w:r>
      <w:r w:rsidR="00124FF6">
        <w:rPr>
          <w:rFonts w:cstheme="minorHAnsi"/>
          <w:sz w:val="24"/>
          <w:szCs w:val="24"/>
        </w:rPr>
        <w:t xml:space="preserve">also </w:t>
      </w:r>
      <w:r w:rsidR="0070181B">
        <w:rPr>
          <w:rFonts w:cstheme="minorHAnsi"/>
          <w:sz w:val="24"/>
          <w:szCs w:val="24"/>
        </w:rPr>
        <w:t xml:space="preserve">many are downloaded and never used, and how many are deleted. Of the myriad number, type and functionality of apps offered on the average smartphone, only a select few may ever be used.  </w:t>
      </w:r>
    </w:p>
    <w:p w:rsidR="00127745" w:rsidRDefault="009E1FE9" w:rsidP="00001EC6">
      <w:pPr>
        <w:rPr>
          <w:rFonts w:cstheme="minorHAnsi"/>
          <w:sz w:val="24"/>
          <w:szCs w:val="24"/>
        </w:rPr>
      </w:pPr>
      <w:r w:rsidRPr="003235E0">
        <w:rPr>
          <w:rFonts w:cstheme="minorHAnsi"/>
          <w:sz w:val="24"/>
          <w:szCs w:val="24"/>
        </w:rPr>
        <w:t xml:space="preserve"> </w:t>
      </w:r>
      <w:r w:rsidR="00007685" w:rsidRPr="003235E0">
        <w:rPr>
          <w:rFonts w:cstheme="minorHAnsi"/>
          <w:sz w:val="24"/>
          <w:szCs w:val="24"/>
        </w:rPr>
        <w:t xml:space="preserve">On the positive side the article provides a useful list of mobile applications that are being developed or, are in use in the higher educational sector. </w:t>
      </w:r>
      <w:r w:rsidR="00124FF6" w:rsidRPr="005863FF">
        <w:rPr>
          <w:rFonts w:cstheme="minorHAnsi"/>
          <w:sz w:val="24"/>
          <w:szCs w:val="24"/>
        </w:rPr>
        <w:t xml:space="preserve">There is an </w:t>
      </w:r>
      <w:r w:rsidR="00C76A28" w:rsidRPr="005863FF">
        <w:rPr>
          <w:rFonts w:cstheme="minorHAnsi"/>
          <w:sz w:val="24"/>
          <w:szCs w:val="24"/>
        </w:rPr>
        <w:t>explor</w:t>
      </w:r>
      <w:r w:rsidR="00124FF6" w:rsidRPr="005863FF">
        <w:rPr>
          <w:rFonts w:cstheme="minorHAnsi"/>
          <w:sz w:val="24"/>
          <w:szCs w:val="24"/>
        </w:rPr>
        <w:t>ation</w:t>
      </w:r>
      <w:r w:rsidR="00C76A28" w:rsidRPr="005863FF">
        <w:rPr>
          <w:rFonts w:cstheme="minorHAnsi"/>
          <w:sz w:val="24"/>
          <w:szCs w:val="24"/>
        </w:rPr>
        <w:t xml:space="preserve"> </w:t>
      </w:r>
      <w:r w:rsidR="00124FF6" w:rsidRPr="005863FF">
        <w:rPr>
          <w:rFonts w:cstheme="minorHAnsi"/>
          <w:sz w:val="24"/>
          <w:szCs w:val="24"/>
        </w:rPr>
        <w:t xml:space="preserve">of an exciting </w:t>
      </w:r>
      <w:r w:rsidR="002D2308" w:rsidRPr="005863FF">
        <w:rPr>
          <w:rFonts w:cstheme="minorHAnsi"/>
          <w:sz w:val="24"/>
          <w:szCs w:val="24"/>
        </w:rPr>
        <w:t xml:space="preserve">application development course </w:t>
      </w:r>
      <w:r w:rsidR="00124FF6" w:rsidRPr="005863FF">
        <w:rPr>
          <w:rFonts w:cstheme="minorHAnsi"/>
          <w:sz w:val="24"/>
          <w:szCs w:val="24"/>
        </w:rPr>
        <w:t xml:space="preserve">which was established </w:t>
      </w:r>
      <w:r w:rsidR="005863FF" w:rsidRPr="005863FF">
        <w:rPr>
          <w:rFonts w:cstheme="minorHAnsi"/>
          <w:sz w:val="24"/>
          <w:szCs w:val="24"/>
        </w:rPr>
        <w:t>at Vanderbilt</w:t>
      </w:r>
      <w:r w:rsidR="002D2308" w:rsidRPr="005863FF">
        <w:rPr>
          <w:rFonts w:cstheme="minorHAnsi"/>
          <w:sz w:val="24"/>
          <w:szCs w:val="24"/>
        </w:rPr>
        <w:t xml:space="preserve"> University</w:t>
      </w:r>
      <w:r w:rsidR="00124FF6" w:rsidRPr="005863FF">
        <w:rPr>
          <w:rFonts w:cstheme="minorHAnsi"/>
          <w:sz w:val="24"/>
          <w:szCs w:val="24"/>
        </w:rPr>
        <w:t xml:space="preserve">, in </w:t>
      </w:r>
      <w:r w:rsidR="00124FF6" w:rsidRPr="005863FF">
        <w:rPr>
          <w:rFonts w:cstheme="minorHAnsi"/>
          <w:sz w:val="24"/>
          <w:szCs w:val="24"/>
        </w:rPr>
        <w:lastRenderedPageBreak/>
        <w:t>2009 by their</w:t>
      </w:r>
      <w:r w:rsidR="002D2308" w:rsidRPr="005863FF">
        <w:rPr>
          <w:rFonts w:cstheme="minorHAnsi"/>
          <w:sz w:val="24"/>
          <w:szCs w:val="24"/>
        </w:rPr>
        <w:t xml:space="preserve"> Mobile Application Team</w:t>
      </w:r>
      <w:r w:rsidR="005863FF" w:rsidRPr="005863FF">
        <w:rPr>
          <w:rFonts w:cstheme="minorHAnsi"/>
          <w:sz w:val="24"/>
          <w:szCs w:val="24"/>
        </w:rPr>
        <w:t>, the aim of the course is to train students</w:t>
      </w:r>
      <w:r w:rsidR="002D2308" w:rsidRPr="005863FF">
        <w:rPr>
          <w:rFonts w:cstheme="minorHAnsi"/>
          <w:sz w:val="24"/>
          <w:szCs w:val="24"/>
        </w:rPr>
        <w:t xml:space="preserve"> </w:t>
      </w:r>
      <w:r w:rsidR="005863FF" w:rsidRPr="005863FF">
        <w:rPr>
          <w:rFonts w:cstheme="minorHAnsi"/>
          <w:sz w:val="24"/>
          <w:szCs w:val="24"/>
        </w:rPr>
        <w:t xml:space="preserve">to be able to create, and successfully market their own apps, to this end the program has been quite effective, the participants have already developed three award winning apps. </w:t>
      </w:r>
      <w:r w:rsidR="002D2308" w:rsidRPr="005863FF">
        <w:rPr>
          <w:rFonts w:cstheme="minorHAnsi"/>
          <w:sz w:val="24"/>
          <w:szCs w:val="24"/>
        </w:rPr>
        <w:t xml:space="preserve"> A</w:t>
      </w:r>
      <w:r w:rsidR="005863FF" w:rsidRPr="005863FF">
        <w:rPr>
          <w:rFonts w:cstheme="minorHAnsi"/>
          <w:sz w:val="24"/>
          <w:szCs w:val="24"/>
        </w:rPr>
        <w:t>nother example of the effective incorporation of mobile apps in teaching and learning environment is the</w:t>
      </w:r>
      <w:r w:rsidR="002D2308" w:rsidRPr="005863FF">
        <w:rPr>
          <w:rFonts w:cstheme="minorHAnsi"/>
          <w:sz w:val="24"/>
          <w:szCs w:val="24"/>
        </w:rPr>
        <w:t xml:space="preserve"> University of Wisconsin-Madison, </w:t>
      </w:r>
      <w:r w:rsidR="005863FF" w:rsidRPr="005863FF">
        <w:rPr>
          <w:rFonts w:cstheme="minorHAnsi"/>
          <w:sz w:val="24"/>
          <w:szCs w:val="24"/>
        </w:rPr>
        <w:t>where</w:t>
      </w:r>
      <w:r w:rsidR="002D2308" w:rsidRPr="005863FF">
        <w:rPr>
          <w:rFonts w:cstheme="minorHAnsi"/>
          <w:sz w:val="24"/>
          <w:szCs w:val="24"/>
        </w:rPr>
        <w:t xml:space="preserve"> the School of </w:t>
      </w:r>
      <w:r w:rsidR="005863FF" w:rsidRPr="005863FF">
        <w:rPr>
          <w:rFonts w:cstheme="minorHAnsi"/>
          <w:sz w:val="24"/>
          <w:szCs w:val="24"/>
        </w:rPr>
        <w:t>Journalism has</w:t>
      </w:r>
      <w:r w:rsidR="002D2308" w:rsidRPr="005863FF">
        <w:rPr>
          <w:rFonts w:cstheme="minorHAnsi"/>
          <w:sz w:val="24"/>
          <w:szCs w:val="24"/>
        </w:rPr>
        <w:t xml:space="preserve"> </w:t>
      </w:r>
      <w:r w:rsidR="005863FF" w:rsidRPr="005863FF">
        <w:rPr>
          <w:rFonts w:cstheme="minorHAnsi"/>
          <w:sz w:val="24"/>
          <w:szCs w:val="24"/>
        </w:rPr>
        <w:t xml:space="preserve">integrated </w:t>
      </w:r>
      <w:r w:rsidR="002D2308" w:rsidRPr="005863FF">
        <w:rPr>
          <w:rFonts w:cstheme="minorHAnsi"/>
          <w:sz w:val="24"/>
          <w:szCs w:val="24"/>
        </w:rPr>
        <w:t xml:space="preserve">app development into </w:t>
      </w:r>
      <w:r w:rsidR="005863FF" w:rsidRPr="005863FF">
        <w:rPr>
          <w:rFonts w:cstheme="minorHAnsi"/>
          <w:sz w:val="24"/>
          <w:szCs w:val="24"/>
        </w:rPr>
        <w:t>a magazine publishing</w:t>
      </w:r>
      <w:r w:rsidR="002D2308" w:rsidRPr="005863FF">
        <w:rPr>
          <w:rFonts w:cstheme="minorHAnsi"/>
          <w:sz w:val="24"/>
          <w:szCs w:val="24"/>
        </w:rPr>
        <w:t xml:space="preserve"> class, </w:t>
      </w:r>
      <w:r w:rsidR="005863FF" w:rsidRPr="005863FF">
        <w:rPr>
          <w:rFonts w:cstheme="minorHAnsi"/>
          <w:sz w:val="24"/>
          <w:szCs w:val="24"/>
        </w:rPr>
        <w:t xml:space="preserve">appreciating </w:t>
      </w:r>
      <w:r w:rsidR="002D2308" w:rsidRPr="005863FF">
        <w:rPr>
          <w:rFonts w:cstheme="minorHAnsi"/>
          <w:sz w:val="24"/>
          <w:szCs w:val="24"/>
        </w:rPr>
        <w:t xml:space="preserve">that mobile devices are taking on a </w:t>
      </w:r>
      <w:r w:rsidR="005863FF" w:rsidRPr="005863FF">
        <w:rPr>
          <w:rFonts w:cstheme="minorHAnsi"/>
          <w:sz w:val="24"/>
          <w:szCs w:val="24"/>
        </w:rPr>
        <w:t xml:space="preserve">noticeable </w:t>
      </w:r>
      <w:r w:rsidR="002D2308" w:rsidRPr="005863FF">
        <w:rPr>
          <w:rFonts w:cstheme="minorHAnsi"/>
          <w:sz w:val="24"/>
          <w:szCs w:val="24"/>
        </w:rPr>
        <w:t>role in the magazine industry</w:t>
      </w:r>
      <w:r w:rsidR="005863FF" w:rsidRPr="005863FF">
        <w:rPr>
          <w:rFonts w:cstheme="minorHAnsi"/>
          <w:sz w:val="24"/>
          <w:szCs w:val="24"/>
        </w:rPr>
        <w:t>.</w:t>
      </w:r>
      <w:r w:rsidR="005D675C">
        <w:rPr>
          <w:rFonts w:cstheme="minorHAnsi"/>
          <w:sz w:val="24"/>
          <w:szCs w:val="24"/>
        </w:rPr>
        <w:t xml:space="preserve"> </w:t>
      </w:r>
      <w:r w:rsidR="00001EC6">
        <w:rPr>
          <w:rFonts w:cstheme="minorHAnsi"/>
          <w:sz w:val="24"/>
          <w:szCs w:val="24"/>
        </w:rPr>
        <w:t xml:space="preserve">The article further emphasis how the higher education sector is </w:t>
      </w:r>
      <w:r w:rsidR="00127745">
        <w:rPr>
          <w:rFonts w:cstheme="minorHAnsi"/>
          <w:sz w:val="24"/>
          <w:szCs w:val="24"/>
        </w:rPr>
        <w:t xml:space="preserve">progressing </w:t>
      </w:r>
      <w:r w:rsidR="00001EC6">
        <w:rPr>
          <w:rFonts w:cstheme="minorHAnsi"/>
          <w:sz w:val="24"/>
          <w:szCs w:val="24"/>
        </w:rPr>
        <w:t xml:space="preserve">this trend, </w:t>
      </w:r>
      <w:r w:rsidR="00127745">
        <w:rPr>
          <w:rFonts w:cstheme="minorHAnsi"/>
          <w:sz w:val="24"/>
          <w:szCs w:val="24"/>
        </w:rPr>
        <w:t xml:space="preserve">it gives the example of the </w:t>
      </w:r>
      <w:r w:rsidR="00127745" w:rsidRPr="00127745">
        <w:rPr>
          <w:rFonts w:cstheme="minorHAnsi"/>
          <w:sz w:val="24"/>
          <w:szCs w:val="24"/>
        </w:rPr>
        <w:t xml:space="preserve">Ohio State University’s mobile app </w:t>
      </w:r>
      <w:r w:rsidR="00127745">
        <w:rPr>
          <w:rFonts w:cstheme="minorHAnsi"/>
          <w:sz w:val="24"/>
          <w:szCs w:val="24"/>
        </w:rPr>
        <w:t xml:space="preserve">which comes with </w:t>
      </w:r>
      <w:r w:rsidR="00127745" w:rsidRPr="00127745">
        <w:rPr>
          <w:rFonts w:cstheme="minorHAnsi"/>
          <w:sz w:val="24"/>
          <w:szCs w:val="24"/>
        </w:rPr>
        <w:t xml:space="preserve"> a campus directory, library resources and </w:t>
      </w:r>
      <w:r w:rsidR="00127745">
        <w:rPr>
          <w:rFonts w:cstheme="minorHAnsi"/>
          <w:sz w:val="24"/>
          <w:szCs w:val="24"/>
        </w:rPr>
        <w:t xml:space="preserve">student </w:t>
      </w:r>
      <w:r w:rsidR="00127745" w:rsidRPr="00127745">
        <w:rPr>
          <w:rFonts w:cstheme="minorHAnsi"/>
          <w:sz w:val="24"/>
          <w:szCs w:val="24"/>
        </w:rPr>
        <w:t xml:space="preserve">personal information </w:t>
      </w:r>
      <w:r w:rsidR="00127745">
        <w:rPr>
          <w:rFonts w:cstheme="minorHAnsi"/>
          <w:sz w:val="24"/>
          <w:szCs w:val="24"/>
        </w:rPr>
        <w:t>which is accessed by student I.D.</w:t>
      </w:r>
      <w:r w:rsidR="005D675C">
        <w:rPr>
          <w:rFonts w:cstheme="minorHAnsi"/>
          <w:sz w:val="24"/>
          <w:szCs w:val="24"/>
        </w:rPr>
        <w:t xml:space="preserve"> </w:t>
      </w:r>
      <w:r w:rsidR="005D675C" w:rsidRPr="005D675C">
        <w:rPr>
          <w:rFonts w:cstheme="minorHAnsi"/>
          <w:sz w:val="24"/>
          <w:szCs w:val="24"/>
        </w:rPr>
        <w:t>Another</w:t>
      </w:r>
      <w:r w:rsidR="00127745" w:rsidRPr="005D675C">
        <w:rPr>
          <w:rFonts w:cstheme="minorHAnsi"/>
          <w:sz w:val="24"/>
          <w:szCs w:val="24"/>
        </w:rPr>
        <w:t xml:space="preserve"> popular app </w:t>
      </w:r>
      <w:r w:rsidR="005D675C" w:rsidRPr="005D675C">
        <w:rPr>
          <w:rFonts w:cstheme="minorHAnsi"/>
          <w:sz w:val="24"/>
          <w:szCs w:val="24"/>
        </w:rPr>
        <w:t>discussed is called</w:t>
      </w:r>
      <w:r w:rsidR="00127745" w:rsidRPr="005D675C">
        <w:rPr>
          <w:rFonts w:cstheme="minorHAnsi"/>
          <w:sz w:val="24"/>
          <w:szCs w:val="24"/>
        </w:rPr>
        <w:t xml:space="preserve"> “Good Reader” this enables students </w:t>
      </w:r>
      <w:r w:rsidR="005D675C" w:rsidRPr="005D675C">
        <w:rPr>
          <w:rFonts w:cstheme="minorHAnsi"/>
          <w:sz w:val="24"/>
          <w:szCs w:val="24"/>
        </w:rPr>
        <w:t>to highlight, annotate, sketch, and add footnotes to e-books, helping them to make the transition from printed media. “</w:t>
      </w:r>
      <w:r w:rsidR="00127745" w:rsidRPr="005D675C">
        <w:rPr>
          <w:rFonts w:cstheme="minorHAnsi"/>
          <w:sz w:val="24"/>
          <w:szCs w:val="24"/>
        </w:rPr>
        <w:t xml:space="preserve">JotNot Pro” is another app </w:t>
      </w:r>
      <w:r w:rsidR="005D675C" w:rsidRPr="005D675C">
        <w:rPr>
          <w:rFonts w:cstheme="minorHAnsi"/>
          <w:sz w:val="24"/>
          <w:szCs w:val="24"/>
        </w:rPr>
        <w:t xml:space="preserve">that is considered it </w:t>
      </w:r>
      <w:r w:rsidR="00127745" w:rsidRPr="005D675C">
        <w:rPr>
          <w:rFonts w:cstheme="minorHAnsi"/>
          <w:sz w:val="24"/>
          <w:szCs w:val="24"/>
        </w:rPr>
        <w:t xml:space="preserve">allows </w:t>
      </w:r>
      <w:r w:rsidR="005D675C" w:rsidRPr="005D675C">
        <w:rPr>
          <w:rFonts w:cstheme="minorHAnsi"/>
          <w:sz w:val="24"/>
          <w:szCs w:val="24"/>
        </w:rPr>
        <w:t>college staff</w:t>
      </w:r>
      <w:r w:rsidR="00127745" w:rsidRPr="005D675C">
        <w:rPr>
          <w:rFonts w:cstheme="minorHAnsi"/>
          <w:sz w:val="24"/>
          <w:szCs w:val="24"/>
        </w:rPr>
        <w:t xml:space="preserve"> to digitally distribute course documents</w:t>
      </w:r>
      <w:r w:rsidR="005D675C" w:rsidRPr="005D675C">
        <w:rPr>
          <w:rFonts w:cstheme="minorHAnsi"/>
          <w:sz w:val="24"/>
          <w:szCs w:val="24"/>
        </w:rPr>
        <w:t>, enabling s</w:t>
      </w:r>
      <w:r w:rsidR="00127745" w:rsidRPr="005D675C">
        <w:rPr>
          <w:rFonts w:cstheme="minorHAnsi"/>
          <w:sz w:val="24"/>
          <w:szCs w:val="24"/>
        </w:rPr>
        <w:t xml:space="preserve">tudents to instantly scan printed documents and store them on their device. </w:t>
      </w:r>
    </w:p>
    <w:p w:rsidR="00D833D2" w:rsidRPr="003235E0" w:rsidRDefault="00001EC6" w:rsidP="00001EC6">
      <w:pPr>
        <w:rPr>
          <w:rFonts w:cstheme="minorHAnsi"/>
          <w:sz w:val="24"/>
          <w:szCs w:val="24"/>
        </w:rPr>
      </w:pPr>
      <w:r>
        <w:rPr>
          <w:rFonts w:cstheme="minorHAnsi"/>
          <w:sz w:val="24"/>
          <w:szCs w:val="24"/>
        </w:rPr>
        <w:t xml:space="preserve"> </w:t>
      </w:r>
      <w:r w:rsidR="000C5ACF" w:rsidRPr="003235E0">
        <w:rPr>
          <w:rFonts w:cstheme="minorHAnsi"/>
          <w:sz w:val="24"/>
          <w:szCs w:val="24"/>
        </w:rPr>
        <w:t xml:space="preserve">There </w:t>
      </w:r>
      <w:r w:rsidR="008E4D4E" w:rsidRPr="003235E0">
        <w:rPr>
          <w:rFonts w:cstheme="minorHAnsi"/>
          <w:sz w:val="24"/>
          <w:szCs w:val="24"/>
        </w:rPr>
        <w:t>are</w:t>
      </w:r>
      <w:r w:rsidR="000C5ACF" w:rsidRPr="003235E0">
        <w:rPr>
          <w:rFonts w:cstheme="minorHAnsi"/>
          <w:sz w:val="24"/>
          <w:szCs w:val="24"/>
        </w:rPr>
        <w:t xml:space="preserve"> a </w:t>
      </w:r>
      <w:r w:rsidR="006D3A22" w:rsidRPr="003235E0">
        <w:rPr>
          <w:rFonts w:cstheme="minorHAnsi"/>
          <w:sz w:val="24"/>
          <w:szCs w:val="24"/>
        </w:rPr>
        <w:t>growing</w:t>
      </w:r>
      <w:r w:rsidR="000C5ACF" w:rsidRPr="003235E0">
        <w:rPr>
          <w:rFonts w:cstheme="minorHAnsi"/>
          <w:sz w:val="24"/>
          <w:szCs w:val="24"/>
        </w:rPr>
        <w:t xml:space="preserve"> </w:t>
      </w:r>
      <w:r w:rsidR="006D3A22" w:rsidRPr="003235E0">
        <w:rPr>
          <w:rFonts w:cstheme="minorHAnsi"/>
          <w:sz w:val="24"/>
          <w:szCs w:val="24"/>
        </w:rPr>
        <w:t xml:space="preserve">number </w:t>
      </w:r>
      <w:r w:rsidR="000C5ACF" w:rsidRPr="003235E0">
        <w:rPr>
          <w:rFonts w:cstheme="minorHAnsi"/>
          <w:sz w:val="24"/>
          <w:szCs w:val="24"/>
        </w:rPr>
        <w:t xml:space="preserve">of applications that are especially relevant to the development of </w:t>
      </w:r>
      <w:r w:rsidR="00C76A28">
        <w:rPr>
          <w:rFonts w:cstheme="minorHAnsi"/>
          <w:sz w:val="24"/>
          <w:szCs w:val="24"/>
        </w:rPr>
        <w:t xml:space="preserve">teaching </w:t>
      </w:r>
      <w:r w:rsidR="00BB4753" w:rsidRPr="003235E0">
        <w:rPr>
          <w:rFonts w:cstheme="minorHAnsi"/>
          <w:sz w:val="24"/>
          <w:szCs w:val="24"/>
        </w:rPr>
        <w:t>Science</w:t>
      </w:r>
      <w:r w:rsidR="00C12076">
        <w:rPr>
          <w:rFonts w:cstheme="minorHAnsi"/>
          <w:sz w:val="24"/>
          <w:szCs w:val="24"/>
        </w:rPr>
        <w:t xml:space="preserve"> and Maths</w:t>
      </w:r>
      <w:r w:rsidR="00C76A28">
        <w:rPr>
          <w:rFonts w:cstheme="minorHAnsi"/>
          <w:sz w:val="24"/>
          <w:szCs w:val="24"/>
        </w:rPr>
        <w:t>,</w:t>
      </w:r>
      <w:r w:rsidR="000C5ACF" w:rsidRPr="003235E0">
        <w:rPr>
          <w:rFonts w:cstheme="minorHAnsi"/>
          <w:sz w:val="24"/>
          <w:szCs w:val="24"/>
        </w:rPr>
        <w:t xml:space="preserve"> </w:t>
      </w:r>
      <w:r w:rsidR="005863FF">
        <w:rPr>
          <w:rFonts w:cstheme="minorHAnsi"/>
          <w:sz w:val="24"/>
          <w:szCs w:val="24"/>
        </w:rPr>
        <w:t xml:space="preserve">some of these are apps that combined with imbedded sensors </w:t>
      </w:r>
      <w:r w:rsidR="00BB4753" w:rsidRPr="003235E0">
        <w:rPr>
          <w:rFonts w:cstheme="minorHAnsi"/>
          <w:sz w:val="24"/>
          <w:szCs w:val="24"/>
        </w:rPr>
        <w:t xml:space="preserve">deal with the sensing of data, </w:t>
      </w:r>
      <w:r w:rsidR="00F370F4" w:rsidRPr="003235E0">
        <w:rPr>
          <w:rFonts w:cstheme="minorHAnsi"/>
          <w:sz w:val="24"/>
          <w:szCs w:val="24"/>
        </w:rPr>
        <w:t>and for</w:t>
      </w:r>
      <w:r w:rsidR="00BB4753" w:rsidRPr="003235E0">
        <w:rPr>
          <w:rFonts w:cstheme="minorHAnsi"/>
          <w:sz w:val="24"/>
          <w:szCs w:val="24"/>
        </w:rPr>
        <w:t xml:space="preserve"> example those that</w:t>
      </w:r>
      <w:r w:rsidR="000C5ACF" w:rsidRPr="003235E0">
        <w:rPr>
          <w:rFonts w:cstheme="minorHAnsi"/>
          <w:sz w:val="24"/>
          <w:szCs w:val="24"/>
        </w:rPr>
        <w:t xml:space="preserve"> extend the </w:t>
      </w:r>
      <w:r w:rsidR="00BB4753" w:rsidRPr="003235E0">
        <w:rPr>
          <w:rFonts w:cstheme="minorHAnsi"/>
          <w:sz w:val="24"/>
          <w:szCs w:val="24"/>
        </w:rPr>
        <w:t xml:space="preserve">uses of the </w:t>
      </w:r>
      <w:r w:rsidR="000C5ACF" w:rsidRPr="003235E0">
        <w:rPr>
          <w:rFonts w:cstheme="minorHAnsi"/>
          <w:sz w:val="24"/>
          <w:szCs w:val="24"/>
        </w:rPr>
        <w:t xml:space="preserve">camera </w:t>
      </w:r>
      <w:r w:rsidR="008E4D4E" w:rsidRPr="003235E0">
        <w:rPr>
          <w:rFonts w:cstheme="minorHAnsi"/>
          <w:sz w:val="24"/>
          <w:szCs w:val="24"/>
        </w:rPr>
        <w:t xml:space="preserve">and </w:t>
      </w:r>
      <w:r w:rsidR="000C5ACF" w:rsidRPr="003235E0">
        <w:rPr>
          <w:rFonts w:cstheme="minorHAnsi"/>
          <w:sz w:val="24"/>
          <w:szCs w:val="24"/>
        </w:rPr>
        <w:t>sensors on the device</w:t>
      </w:r>
      <w:r w:rsidR="008E4D4E" w:rsidRPr="003235E0">
        <w:rPr>
          <w:rFonts w:cstheme="minorHAnsi"/>
          <w:sz w:val="24"/>
          <w:szCs w:val="24"/>
        </w:rPr>
        <w:t xml:space="preserve"> that are involved in location data and motion detection.</w:t>
      </w:r>
      <w:r w:rsidR="00C12076">
        <w:rPr>
          <w:rFonts w:cstheme="minorHAnsi"/>
          <w:sz w:val="24"/>
          <w:szCs w:val="24"/>
        </w:rPr>
        <w:t xml:space="preserve"> </w:t>
      </w:r>
      <w:r w:rsidR="00C12076" w:rsidRPr="000844FB">
        <w:rPr>
          <w:rFonts w:cstheme="minorHAnsi"/>
          <w:sz w:val="24"/>
          <w:szCs w:val="24"/>
        </w:rPr>
        <w:t xml:space="preserve">Specific apps that are used for integrating apps into Maths teaching </w:t>
      </w:r>
      <w:r w:rsidR="00F370F4" w:rsidRPr="000844FB">
        <w:rPr>
          <w:rFonts w:cstheme="minorHAnsi"/>
          <w:sz w:val="24"/>
          <w:szCs w:val="24"/>
        </w:rPr>
        <w:t>are MyCalculator</w:t>
      </w:r>
      <w:r w:rsidR="00C12076" w:rsidRPr="000844FB">
        <w:rPr>
          <w:rFonts w:cstheme="minorHAnsi"/>
          <w:sz w:val="24"/>
          <w:szCs w:val="24"/>
        </w:rPr>
        <w:t>, Wolfram Alpha, Math Terms, and Instapaper</w:t>
      </w:r>
      <w:r w:rsidR="00516847" w:rsidRPr="000844FB">
        <w:rPr>
          <w:rFonts w:cstheme="minorHAnsi"/>
          <w:sz w:val="24"/>
          <w:szCs w:val="24"/>
        </w:rPr>
        <w:t xml:space="preserve"> (Fuhrman, T. 2012).</w:t>
      </w:r>
    </w:p>
    <w:p w:rsidR="00C12076" w:rsidRDefault="00C12076" w:rsidP="00C12076">
      <w:pPr>
        <w:rPr>
          <w:rFonts w:cstheme="minorHAnsi"/>
          <w:b/>
          <w:sz w:val="24"/>
          <w:szCs w:val="24"/>
        </w:rPr>
      </w:pPr>
      <w:r w:rsidRPr="00F85379">
        <w:rPr>
          <w:rFonts w:cstheme="minorHAnsi"/>
          <w:b/>
          <w:sz w:val="24"/>
          <w:szCs w:val="24"/>
        </w:rPr>
        <w:t>Reference:</w:t>
      </w:r>
    </w:p>
    <w:p w:rsidR="00C12076" w:rsidRPr="00C12076" w:rsidRDefault="00C12076" w:rsidP="00C12076">
      <w:pPr>
        <w:rPr>
          <w:rFonts w:cstheme="minorHAnsi"/>
          <w:sz w:val="24"/>
          <w:szCs w:val="24"/>
        </w:rPr>
      </w:pPr>
      <w:r w:rsidRPr="00C12076">
        <w:rPr>
          <w:rFonts w:cstheme="minorHAnsi"/>
          <w:sz w:val="24"/>
          <w:szCs w:val="24"/>
        </w:rPr>
        <w:t>Abilene Christian University Case Study, 2011. Mobile Learning Report 2010-11</w:t>
      </w:r>
    </w:p>
    <w:p w:rsidR="00C12076" w:rsidRDefault="00C12076" w:rsidP="00C12076">
      <w:pPr>
        <w:rPr>
          <w:rFonts w:cstheme="minorHAnsi"/>
          <w:sz w:val="24"/>
          <w:szCs w:val="24"/>
        </w:rPr>
      </w:pPr>
      <w:r w:rsidRPr="00F85379">
        <w:rPr>
          <w:rFonts w:cstheme="minorHAnsi"/>
          <w:sz w:val="24"/>
          <w:szCs w:val="24"/>
        </w:rPr>
        <w:t>Fuhrman</w:t>
      </w:r>
      <w:r>
        <w:rPr>
          <w:rFonts w:cstheme="minorHAnsi"/>
          <w:sz w:val="24"/>
          <w:szCs w:val="24"/>
        </w:rPr>
        <w:t>,</w:t>
      </w:r>
      <w:r w:rsidRPr="00F85379">
        <w:t xml:space="preserve"> </w:t>
      </w:r>
      <w:r w:rsidRPr="00F85379">
        <w:rPr>
          <w:rFonts w:cstheme="minorHAnsi"/>
          <w:sz w:val="24"/>
          <w:szCs w:val="24"/>
        </w:rPr>
        <w:t>Toni</w:t>
      </w:r>
      <w:r>
        <w:rPr>
          <w:rFonts w:cstheme="minorHAnsi"/>
          <w:sz w:val="24"/>
          <w:szCs w:val="24"/>
        </w:rPr>
        <w:t xml:space="preserve">.  </w:t>
      </w:r>
      <w:r w:rsidRPr="00F85379">
        <w:rPr>
          <w:rFonts w:cstheme="minorHAnsi"/>
          <w:i/>
          <w:sz w:val="24"/>
          <w:szCs w:val="24"/>
        </w:rPr>
        <w:t>Curating the World of Educational Apps</w:t>
      </w:r>
      <w:r>
        <w:rPr>
          <w:rFonts w:cstheme="minorHAnsi"/>
          <w:i/>
          <w:sz w:val="24"/>
          <w:szCs w:val="24"/>
        </w:rPr>
        <w:t>.</w:t>
      </w:r>
      <w:r>
        <w:rPr>
          <w:rFonts w:cstheme="minorHAnsi"/>
          <w:sz w:val="24"/>
          <w:szCs w:val="24"/>
        </w:rPr>
        <w:t xml:space="preserve"> 2012. Campus technology. 1105 Media Inc.</w:t>
      </w:r>
    </w:p>
    <w:p w:rsidR="00296780" w:rsidRPr="00F85379" w:rsidRDefault="00296780" w:rsidP="00C12076">
      <w:pPr>
        <w:rPr>
          <w:rFonts w:cstheme="minorHAnsi"/>
          <w:sz w:val="24"/>
          <w:szCs w:val="24"/>
        </w:rPr>
      </w:pPr>
      <w:r w:rsidRPr="00296780">
        <w:rPr>
          <w:rFonts w:cstheme="minorHAnsi"/>
          <w:sz w:val="24"/>
          <w:szCs w:val="24"/>
        </w:rPr>
        <w:t>NMC Horizon Report: 2012 Higher Education Edition</w:t>
      </w:r>
    </w:p>
    <w:p w:rsidR="00417EF5" w:rsidRPr="003235E0" w:rsidRDefault="00417EF5" w:rsidP="008E4D4E">
      <w:pPr>
        <w:rPr>
          <w:rFonts w:cstheme="minorHAnsi"/>
          <w:sz w:val="24"/>
          <w:szCs w:val="24"/>
        </w:rPr>
      </w:pPr>
    </w:p>
    <w:sectPr w:rsidR="00417EF5" w:rsidRPr="003235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F3" w:rsidRDefault="00CD60F3" w:rsidP="006D588C">
      <w:pPr>
        <w:spacing w:after="0" w:line="240" w:lineRule="auto"/>
      </w:pPr>
      <w:r>
        <w:separator/>
      </w:r>
    </w:p>
  </w:endnote>
  <w:endnote w:type="continuationSeparator" w:id="0">
    <w:p w:rsidR="00CD60F3" w:rsidRDefault="00CD60F3" w:rsidP="006D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35752"/>
      <w:docPartObj>
        <w:docPartGallery w:val="Page Numbers (Bottom of Page)"/>
        <w:docPartUnique/>
      </w:docPartObj>
    </w:sdtPr>
    <w:sdtEndPr>
      <w:rPr>
        <w:noProof/>
      </w:rPr>
    </w:sdtEndPr>
    <w:sdtContent>
      <w:p w:rsidR="006D588C" w:rsidRDefault="006D588C">
        <w:pPr>
          <w:pStyle w:val="Footer"/>
        </w:pPr>
        <w:r>
          <w:fldChar w:fldCharType="begin"/>
        </w:r>
        <w:r>
          <w:instrText xml:space="preserve"> PAGE   \* MERGEFORMAT </w:instrText>
        </w:r>
        <w:r>
          <w:fldChar w:fldCharType="separate"/>
        </w:r>
        <w:r w:rsidR="00C6713B">
          <w:rPr>
            <w:noProof/>
          </w:rPr>
          <w:t>1</w:t>
        </w:r>
        <w:r>
          <w:rPr>
            <w:noProof/>
          </w:rPr>
          <w:fldChar w:fldCharType="end"/>
        </w:r>
      </w:p>
    </w:sdtContent>
  </w:sdt>
  <w:p w:rsidR="006D588C" w:rsidRDefault="006D5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F3" w:rsidRDefault="00CD60F3" w:rsidP="006D588C">
      <w:pPr>
        <w:spacing w:after="0" w:line="240" w:lineRule="auto"/>
      </w:pPr>
      <w:r>
        <w:separator/>
      </w:r>
    </w:p>
  </w:footnote>
  <w:footnote w:type="continuationSeparator" w:id="0">
    <w:p w:rsidR="00CD60F3" w:rsidRDefault="00CD60F3" w:rsidP="006D5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F3"/>
    <w:rsid w:val="00001EC6"/>
    <w:rsid w:val="00003963"/>
    <w:rsid w:val="00007685"/>
    <w:rsid w:val="00014754"/>
    <w:rsid w:val="00021B4F"/>
    <w:rsid w:val="00053FB7"/>
    <w:rsid w:val="00060112"/>
    <w:rsid w:val="00066FB3"/>
    <w:rsid w:val="00076BDD"/>
    <w:rsid w:val="000844FB"/>
    <w:rsid w:val="000A1094"/>
    <w:rsid w:val="000C5ACF"/>
    <w:rsid w:val="000C5C57"/>
    <w:rsid w:val="000D58F1"/>
    <w:rsid w:val="000D6761"/>
    <w:rsid w:val="000E2343"/>
    <w:rsid w:val="000E2DE5"/>
    <w:rsid w:val="00101940"/>
    <w:rsid w:val="00120AA7"/>
    <w:rsid w:val="00124FF6"/>
    <w:rsid w:val="00127745"/>
    <w:rsid w:val="0014452D"/>
    <w:rsid w:val="00154200"/>
    <w:rsid w:val="00160BF1"/>
    <w:rsid w:val="00160F4A"/>
    <w:rsid w:val="00171260"/>
    <w:rsid w:val="00195DD6"/>
    <w:rsid w:val="001A3DB3"/>
    <w:rsid w:val="001B5CD1"/>
    <w:rsid w:val="001C48D1"/>
    <w:rsid w:val="001E1110"/>
    <w:rsid w:val="001F64C4"/>
    <w:rsid w:val="0020058A"/>
    <w:rsid w:val="0022472D"/>
    <w:rsid w:val="0024519C"/>
    <w:rsid w:val="002543DB"/>
    <w:rsid w:val="00261FAD"/>
    <w:rsid w:val="0028745C"/>
    <w:rsid w:val="00294A50"/>
    <w:rsid w:val="00296780"/>
    <w:rsid w:val="002A1A41"/>
    <w:rsid w:val="002D2308"/>
    <w:rsid w:val="003024BF"/>
    <w:rsid w:val="003050CF"/>
    <w:rsid w:val="00310B48"/>
    <w:rsid w:val="003235E0"/>
    <w:rsid w:val="00325A5E"/>
    <w:rsid w:val="0033291A"/>
    <w:rsid w:val="003346CC"/>
    <w:rsid w:val="00394E93"/>
    <w:rsid w:val="003F0B7D"/>
    <w:rsid w:val="00417EF5"/>
    <w:rsid w:val="00442137"/>
    <w:rsid w:val="004518FE"/>
    <w:rsid w:val="00480069"/>
    <w:rsid w:val="0048506A"/>
    <w:rsid w:val="004B0966"/>
    <w:rsid w:val="004C6DB2"/>
    <w:rsid w:val="004E5C14"/>
    <w:rsid w:val="004F25FC"/>
    <w:rsid w:val="00516847"/>
    <w:rsid w:val="0054378E"/>
    <w:rsid w:val="005623EE"/>
    <w:rsid w:val="005863FF"/>
    <w:rsid w:val="005965F5"/>
    <w:rsid w:val="005976D4"/>
    <w:rsid w:val="005A217B"/>
    <w:rsid w:val="005C20E1"/>
    <w:rsid w:val="005D33C5"/>
    <w:rsid w:val="005D675C"/>
    <w:rsid w:val="005E263D"/>
    <w:rsid w:val="005E2B4D"/>
    <w:rsid w:val="005F5E36"/>
    <w:rsid w:val="00624811"/>
    <w:rsid w:val="0062565B"/>
    <w:rsid w:val="00651D44"/>
    <w:rsid w:val="00682E66"/>
    <w:rsid w:val="006D18FB"/>
    <w:rsid w:val="006D3A22"/>
    <w:rsid w:val="006D588C"/>
    <w:rsid w:val="006F365B"/>
    <w:rsid w:val="006F3D8F"/>
    <w:rsid w:val="006F59C6"/>
    <w:rsid w:val="0070181B"/>
    <w:rsid w:val="0071127D"/>
    <w:rsid w:val="007356EE"/>
    <w:rsid w:val="007F4670"/>
    <w:rsid w:val="007F68FB"/>
    <w:rsid w:val="00864DB3"/>
    <w:rsid w:val="008D1144"/>
    <w:rsid w:val="008E4D4E"/>
    <w:rsid w:val="0092510E"/>
    <w:rsid w:val="009272ED"/>
    <w:rsid w:val="00937FE4"/>
    <w:rsid w:val="009E1FE9"/>
    <w:rsid w:val="009E7CED"/>
    <w:rsid w:val="00A0479A"/>
    <w:rsid w:val="00A05BAE"/>
    <w:rsid w:val="00A07D5C"/>
    <w:rsid w:val="00A10023"/>
    <w:rsid w:val="00A1304A"/>
    <w:rsid w:val="00A56917"/>
    <w:rsid w:val="00A719ED"/>
    <w:rsid w:val="00AB0147"/>
    <w:rsid w:val="00AC51D6"/>
    <w:rsid w:val="00AC5273"/>
    <w:rsid w:val="00AF65C8"/>
    <w:rsid w:val="00B42EA2"/>
    <w:rsid w:val="00B75348"/>
    <w:rsid w:val="00B801B5"/>
    <w:rsid w:val="00B821CF"/>
    <w:rsid w:val="00B97979"/>
    <w:rsid w:val="00BB4753"/>
    <w:rsid w:val="00BC43C7"/>
    <w:rsid w:val="00BC4D2C"/>
    <w:rsid w:val="00BC4D31"/>
    <w:rsid w:val="00BD1C47"/>
    <w:rsid w:val="00BF57A1"/>
    <w:rsid w:val="00BF7276"/>
    <w:rsid w:val="00C12076"/>
    <w:rsid w:val="00C22FD8"/>
    <w:rsid w:val="00C31B34"/>
    <w:rsid w:val="00C40FC2"/>
    <w:rsid w:val="00C6713B"/>
    <w:rsid w:val="00C76A28"/>
    <w:rsid w:val="00C80403"/>
    <w:rsid w:val="00C84947"/>
    <w:rsid w:val="00CD60F3"/>
    <w:rsid w:val="00D13429"/>
    <w:rsid w:val="00D2417E"/>
    <w:rsid w:val="00D522F2"/>
    <w:rsid w:val="00D52729"/>
    <w:rsid w:val="00D64B2C"/>
    <w:rsid w:val="00D67318"/>
    <w:rsid w:val="00D67F7E"/>
    <w:rsid w:val="00D8129D"/>
    <w:rsid w:val="00D833D2"/>
    <w:rsid w:val="00E00859"/>
    <w:rsid w:val="00E04AF4"/>
    <w:rsid w:val="00E31D7A"/>
    <w:rsid w:val="00E520AC"/>
    <w:rsid w:val="00E53F90"/>
    <w:rsid w:val="00E54210"/>
    <w:rsid w:val="00E731E0"/>
    <w:rsid w:val="00E73614"/>
    <w:rsid w:val="00E738EC"/>
    <w:rsid w:val="00E84ADF"/>
    <w:rsid w:val="00E93100"/>
    <w:rsid w:val="00F25EF3"/>
    <w:rsid w:val="00F370F4"/>
    <w:rsid w:val="00F85379"/>
    <w:rsid w:val="00F86F3A"/>
    <w:rsid w:val="00F97CB0"/>
    <w:rsid w:val="00FA11EE"/>
    <w:rsid w:val="00FE4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8C"/>
  </w:style>
  <w:style w:type="paragraph" w:styleId="Footer">
    <w:name w:val="footer"/>
    <w:basedOn w:val="Normal"/>
    <w:link w:val="FooterChar"/>
    <w:uiPriority w:val="99"/>
    <w:unhideWhenUsed/>
    <w:rsid w:val="006D5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8C"/>
  </w:style>
  <w:style w:type="character" w:styleId="Hyperlink">
    <w:name w:val="Hyperlink"/>
    <w:basedOn w:val="DefaultParagraphFont"/>
    <w:uiPriority w:val="99"/>
    <w:unhideWhenUsed/>
    <w:rsid w:val="000E2DE5"/>
    <w:rPr>
      <w:color w:val="0000FF" w:themeColor="hyperlink"/>
      <w:u w:val="single"/>
    </w:rPr>
  </w:style>
  <w:style w:type="character" w:styleId="CommentReference">
    <w:name w:val="annotation reference"/>
    <w:basedOn w:val="DefaultParagraphFont"/>
    <w:uiPriority w:val="99"/>
    <w:semiHidden/>
    <w:unhideWhenUsed/>
    <w:rsid w:val="00682E66"/>
    <w:rPr>
      <w:sz w:val="16"/>
      <w:szCs w:val="16"/>
    </w:rPr>
  </w:style>
  <w:style w:type="paragraph" w:styleId="CommentText">
    <w:name w:val="annotation text"/>
    <w:basedOn w:val="Normal"/>
    <w:link w:val="CommentTextChar"/>
    <w:uiPriority w:val="99"/>
    <w:semiHidden/>
    <w:unhideWhenUsed/>
    <w:rsid w:val="00682E66"/>
    <w:pPr>
      <w:spacing w:line="240" w:lineRule="auto"/>
    </w:pPr>
    <w:rPr>
      <w:sz w:val="20"/>
      <w:szCs w:val="20"/>
    </w:rPr>
  </w:style>
  <w:style w:type="character" w:customStyle="1" w:styleId="CommentTextChar">
    <w:name w:val="Comment Text Char"/>
    <w:basedOn w:val="DefaultParagraphFont"/>
    <w:link w:val="CommentText"/>
    <w:uiPriority w:val="99"/>
    <w:semiHidden/>
    <w:rsid w:val="00682E66"/>
    <w:rPr>
      <w:sz w:val="20"/>
      <w:szCs w:val="20"/>
    </w:rPr>
  </w:style>
  <w:style w:type="paragraph" w:styleId="CommentSubject">
    <w:name w:val="annotation subject"/>
    <w:basedOn w:val="CommentText"/>
    <w:next w:val="CommentText"/>
    <w:link w:val="CommentSubjectChar"/>
    <w:uiPriority w:val="99"/>
    <w:semiHidden/>
    <w:unhideWhenUsed/>
    <w:rsid w:val="00682E66"/>
    <w:rPr>
      <w:b/>
      <w:bCs/>
    </w:rPr>
  </w:style>
  <w:style w:type="character" w:customStyle="1" w:styleId="CommentSubjectChar">
    <w:name w:val="Comment Subject Char"/>
    <w:basedOn w:val="CommentTextChar"/>
    <w:link w:val="CommentSubject"/>
    <w:uiPriority w:val="99"/>
    <w:semiHidden/>
    <w:rsid w:val="00682E66"/>
    <w:rPr>
      <w:b/>
      <w:bCs/>
      <w:sz w:val="20"/>
      <w:szCs w:val="20"/>
    </w:rPr>
  </w:style>
  <w:style w:type="paragraph" w:styleId="BalloonText">
    <w:name w:val="Balloon Text"/>
    <w:basedOn w:val="Normal"/>
    <w:link w:val="BalloonTextChar"/>
    <w:uiPriority w:val="99"/>
    <w:semiHidden/>
    <w:unhideWhenUsed/>
    <w:rsid w:val="0068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8C"/>
  </w:style>
  <w:style w:type="paragraph" w:styleId="Footer">
    <w:name w:val="footer"/>
    <w:basedOn w:val="Normal"/>
    <w:link w:val="FooterChar"/>
    <w:uiPriority w:val="99"/>
    <w:unhideWhenUsed/>
    <w:rsid w:val="006D5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8C"/>
  </w:style>
  <w:style w:type="character" w:styleId="Hyperlink">
    <w:name w:val="Hyperlink"/>
    <w:basedOn w:val="DefaultParagraphFont"/>
    <w:uiPriority w:val="99"/>
    <w:unhideWhenUsed/>
    <w:rsid w:val="000E2DE5"/>
    <w:rPr>
      <w:color w:val="0000FF" w:themeColor="hyperlink"/>
      <w:u w:val="single"/>
    </w:rPr>
  </w:style>
  <w:style w:type="character" w:styleId="CommentReference">
    <w:name w:val="annotation reference"/>
    <w:basedOn w:val="DefaultParagraphFont"/>
    <w:uiPriority w:val="99"/>
    <w:semiHidden/>
    <w:unhideWhenUsed/>
    <w:rsid w:val="00682E66"/>
    <w:rPr>
      <w:sz w:val="16"/>
      <w:szCs w:val="16"/>
    </w:rPr>
  </w:style>
  <w:style w:type="paragraph" w:styleId="CommentText">
    <w:name w:val="annotation text"/>
    <w:basedOn w:val="Normal"/>
    <w:link w:val="CommentTextChar"/>
    <w:uiPriority w:val="99"/>
    <w:semiHidden/>
    <w:unhideWhenUsed/>
    <w:rsid w:val="00682E66"/>
    <w:pPr>
      <w:spacing w:line="240" w:lineRule="auto"/>
    </w:pPr>
    <w:rPr>
      <w:sz w:val="20"/>
      <w:szCs w:val="20"/>
    </w:rPr>
  </w:style>
  <w:style w:type="character" w:customStyle="1" w:styleId="CommentTextChar">
    <w:name w:val="Comment Text Char"/>
    <w:basedOn w:val="DefaultParagraphFont"/>
    <w:link w:val="CommentText"/>
    <w:uiPriority w:val="99"/>
    <w:semiHidden/>
    <w:rsid w:val="00682E66"/>
    <w:rPr>
      <w:sz w:val="20"/>
      <w:szCs w:val="20"/>
    </w:rPr>
  </w:style>
  <w:style w:type="paragraph" w:styleId="CommentSubject">
    <w:name w:val="annotation subject"/>
    <w:basedOn w:val="CommentText"/>
    <w:next w:val="CommentText"/>
    <w:link w:val="CommentSubjectChar"/>
    <w:uiPriority w:val="99"/>
    <w:semiHidden/>
    <w:unhideWhenUsed/>
    <w:rsid w:val="00682E66"/>
    <w:rPr>
      <w:b/>
      <w:bCs/>
    </w:rPr>
  </w:style>
  <w:style w:type="character" w:customStyle="1" w:styleId="CommentSubjectChar">
    <w:name w:val="Comment Subject Char"/>
    <w:basedOn w:val="CommentTextChar"/>
    <w:link w:val="CommentSubject"/>
    <w:uiPriority w:val="99"/>
    <w:semiHidden/>
    <w:rsid w:val="00682E66"/>
    <w:rPr>
      <w:b/>
      <w:bCs/>
      <w:sz w:val="20"/>
      <w:szCs w:val="20"/>
    </w:rPr>
  </w:style>
  <w:style w:type="paragraph" w:styleId="BalloonText">
    <w:name w:val="Balloon Text"/>
    <w:basedOn w:val="Normal"/>
    <w:link w:val="BalloonTextChar"/>
    <w:uiPriority w:val="99"/>
    <w:semiHidden/>
    <w:unhideWhenUsed/>
    <w:rsid w:val="0068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374">
      <w:bodyDiv w:val="1"/>
      <w:marLeft w:val="0"/>
      <w:marRight w:val="0"/>
      <w:marTop w:val="0"/>
      <w:marBottom w:val="0"/>
      <w:divBdr>
        <w:top w:val="none" w:sz="0" w:space="0" w:color="auto"/>
        <w:left w:val="none" w:sz="0" w:space="0" w:color="auto"/>
        <w:bottom w:val="none" w:sz="0" w:space="0" w:color="auto"/>
        <w:right w:val="none" w:sz="0" w:space="0" w:color="auto"/>
      </w:divBdr>
      <w:divsChild>
        <w:div w:id="23528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3642-2D24-47CC-8BD6-E5C399AB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Teacher</cp:lastModifiedBy>
  <cp:revision>36</cp:revision>
  <dcterms:created xsi:type="dcterms:W3CDTF">2012-07-11T13:20:00Z</dcterms:created>
  <dcterms:modified xsi:type="dcterms:W3CDTF">2012-08-01T09:38:00Z</dcterms:modified>
</cp:coreProperties>
</file>